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59" w:rsidRDefault="00ED492B" w:rsidP="00ED492B">
      <w:pPr>
        <w:jc w:val="center"/>
        <w:rPr>
          <w:b/>
        </w:rPr>
      </w:pPr>
      <w:r>
        <w:rPr>
          <w:b/>
        </w:rPr>
        <w:t xml:space="preserve">Lesson – 12 </w:t>
      </w:r>
      <w:proofErr w:type="gramStart"/>
      <w:r>
        <w:rPr>
          <w:b/>
        </w:rPr>
        <w:t>The</w:t>
      </w:r>
      <w:proofErr w:type="gramEnd"/>
      <w:r>
        <w:rPr>
          <w:b/>
        </w:rPr>
        <w:t xml:space="preserve"> Church Militant </w:t>
      </w:r>
    </w:p>
    <w:p w:rsidR="00ED492B" w:rsidRDefault="00ED492B" w:rsidP="00ED492B">
      <w:r w:rsidRPr="00F83C8E">
        <w:rPr>
          <w:b/>
          <w:u w:val="single"/>
        </w:rPr>
        <w:t>Read for your study:</w:t>
      </w:r>
      <w:r>
        <w:rPr>
          <w:b/>
        </w:rPr>
        <w:t xml:space="preserve"> </w:t>
      </w:r>
      <w:r w:rsidRPr="00ED492B">
        <w:t>-</w:t>
      </w:r>
      <w:r>
        <w:t xml:space="preserve"> </w:t>
      </w:r>
      <w:hyperlink r:id="rId6" w:tgtFrame="_blank" w:history="1">
        <w:r w:rsidRPr="00ED492B">
          <w:t>Rev. 2:1-7</w:t>
        </w:r>
      </w:hyperlink>
      <w:r w:rsidRPr="00ED492B">
        <w:t>, </w:t>
      </w:r>
      <w:hyperlink r:id="rId7" w:tgtFrame="_blank" w:history="1">
        <w:r w:rsidRPr="00ED492B">
          <w:t>Hos. 2:13</w:t>
        </w:r>
      </w:hyperlink>
      <w:r w:rsidRPr="00ED492B">
        <w:t>, </w:t>
      </w:r>
      <w:hyperlink r:id="rId8" w:tgtFrame="_blank" w:history="1">
        <w:r w:rsidRPr="00ED492B">
          <w:t>Rev. 2:8-17</w:t>
        </w:r>
      </w:hyperlink>
      <w:r w:rsidRPr="00ED492B">
        <w:t>, </w:t>
      </w:r>
      <w:hyperlink r:id="rId9" w:tgtFrame="_blank" w:history="1">
        <w:r w:rsidRPr="00ED492B">
          <w:t>Rev. 2:18-3:6</w:t>
        </w:r>
      </w:hyperlink>
      <w:r w:rsidRPr="00ED492B">
        <w:t>, </w:t>
      </w:r>
      <w:hyperlink r:id="rId10" w:tgtFrame="_blank" w:history="1">
        <w:r w:rsidRPr="00ED492B">
          <w:t>Isa. 60:14</w:t>
        </w:r>
      </w:hyperlink>
      <w:r w:rsidRPr="00ED492B">
        <w:t>, </w:t>
      </w:r>
      <w:hyperlink r:id="rId11" w:tgtFrame="_blank" w:history="1">
        <w:r w:rsidRPr="00ED492B">
          <w:t>Rev. 3:14-22</w:t>
        </w:r>
      </w:hyperlink>
      <w:r w:rsidRPr="00ED492B">
        <w:t xml:space="preserve">. </w:t>
      </w:r>
    </w:p>
    <w:p w:rsidR="00ED492B" w:rsidRDefault="00ED492B" w:rsidP="00ED492B">
      <w:r w:rsidRPr="00F83C8E">
        <w:rPr>
          <w:b/>
          <w:u w:val="single"/>
        </w:rPr>
        <w:t>Memory Text:</w:t>
      </w:r>
      <w:r>
        <w:rPr>
          <w:b/>
        </w:rPr>
        <w:t xml:space="preserve"> - </w:t>
      </w:r>
      <w:r w:rsidRPr="00ED492B">
        <w:t xml:space="preserve">"Behold, I stand at the door and knock. If anyone hears </w:t>
      </w:r>
      <w:proofErr w:type="gramStart"/>
      <w:r w:rsidRPr="00ED492B">
        <w:t>My</w:t>
      </w:r>
      <w:proofErr w:type="gramEnd"/>
      <w:r w:rsidRPr="00ED492B">
        <w:t xml:space="preserve"> voice and opens the door, I will come in to him and dine with him, and he with Me" </w:t>
      </w:r>
      <w:r w:rsidRPr="00ED492B">
        <w:rPr>
          <w:b/>
        </w:rPr>
        <w:t>(</w:t>
      </w:r>
      <w:hyperlink r:id="rId12" w:tgtFrame="_blank" w:history="1">
        <w:r w:rsidRPr="00ED492B">
          <w:rPr>
            <w:b/>
          </w:rPr>
          <w:t>Revelation 3:20, NKJV</w:t>
        </w:r>
      </w:hyperlink>
      <w:r w:rsidRPr="00ED492B">
        <w:rPr>
          <w:b/>
        </w:rPr>
        <w:t>)</w:t>
      </w:r>
      <w:r w:rsidRPr="00ED492B">
        <w:t>.</w:t>
      </w:r>
    </w:p>
    <w:p w:rsidR="00F83C8E" w:rsidRDefault="00ED492B" w:rsidP="00F83C8E">
      <w:pPr>
        <w:rPr>
          <w:shd w:val="clear" w:color="auto" w:fill="FFFFFF"/>
        </w:rPr>
      </w:pPr>
      <w:r w:rsidRPr="00F83C8E">
        <w:rPr>
          <w:b/>
          <w:u w:val="single"/>
        </w:rPr>
        <w:t>Introduction:</w:t>
      </w:r>
      <w:r w:rsidR="00F83C8E">
        <w:rPr>
          <w:b/>
        </w:rPr>
        <w:t xml:space="preserve"> - </w:t>
      </w:r>
      <w:r w:rsidR="00F83C8E">
        <w:rPr>
          <w:shd w:val="clear" w:color="auto" w:fill="FFFFFF"/>
        </w:rPr>
        <w:t xml:space="preserve">Our world has all kinds of ideas about what is required to solve its problems, but to the most essential need in the lives of all people, Paul wrote in his letter to the Ephesians, of his desire for them to become experientially aware of the power and authority of Jesus Christ. He affirmed Christ’s supremacy, His authority over the Church, and the security of the Christian in Jesus, and proclaimed the hope that can only be found in the risen and reigning King. </w:t>
      </w:r>
    </w:p>
    <w:p w:rsidR="004F4E65" w:rsidRPr="004F4E65" w:rsidRDefault="004F4E65" w:rsidP="004F4E65">
      <w:pPr>
        <w:rPr>
          <w:b/>
        </w:rPr>
      </w:pPr>
      <w:r>
        <w:rPr>
          <w:shd w:val="clear" w:color="auto" w:fill="FFFFFF"/>
        </w:rPr>
        <w:t xml:space="preserve">The Seventh –Day Adventist </w:t>
      </w:r>
      <w:r w:rsidRPr="004F4E65">
        <w:t xml:space="preserve">church </w:t>
      </w:r>
      <w:r>
        <w:t xml:space="preserve">defines the terms </w:t>
      </w:r>
      <w:r w:rsidRPr="00274C1C">
        <w:rPr>
          <w:b/>
        </w:rPr>
        <w:t>“Militant and Triumphant”</w:t>
      </w:r>
      <w:r w:rsidRPr="004F4E65">
        <w:t xml:space="preserve"> in the following ways, "While in this world the church is a militant church, daily engaged in the battles of its Lord, and in warfare against satanic agencies. Its members are in constant conflict with the world, the flesh, and the powers of evil </w:t>
      </w:r>
      <w:r w:rsidRPr="004F4E65">
        <w:rPr>
          <w:b/>
        </w:rPr>
        <w:t>(Rom. 7:15-23; Gal. 5:17; 1 Peter 5:8, 9; 1 John 5:4; cf. 1 John 4:4). If this side of the Lord's return the church is the militant church, the church of the New Jerusalem is the triumphant church.</w:t>
      </w:r>
      <w:r w:rsidRPr="004F4E65">
        <w:t xml:space="preserve"> It is made up of faithful disciples and conquerors in this worldly battle. They have exchanged the sword for a palm of victory </w:t>
      </w:r>
      <w:r w:rsidRPr="004F4E65">
        <w:rPr>
          <w:u w:val="single"/>
        </w:rPr>
        <w:t>(Rev 7:9)</w:t>
      </w:r>
      <w:r w:rsidRPr="004F4E65">
        <w:t xml:space="preserve"> and the cross for a crown </w:t>
      </w:r>
      <w:r w:rsidRPr="004F4E65">
        <w:rPr>
          <w:b/>
          <w:u w:val="single"/>
        </w:rPr>
        <w:t>(2 Tim. 4:8; 1 Peter 5:4)</w:t>
      </w:r>
      <w:r w:rsidRPr="004F4E65">
        <w:t xml:space="preserve">. The battle is over, the mission accomplished </w:t>
      </w:r>
      <w:r w:rsidRPr="004F4E65">
        <w:rPr>
          <w:b/>
          <w:u w:val="single"/>
        </w:rPr>
        <w:t>(Matt. 25:21, 23)</w:t>
      </w:r>
      <w:r w:rsidRPr="004F4E65">
        <w:t xml:space="preserve"> and the redeemed, invited to the wedding feast of the Lamb </w:t>
      </w:r>
      <w:r w:rsidRPr="004F4E65">
        <w:rPr>
          <w:b/>
          <w:u w:val="single"/>
        </w:rPr>
        <w:t>(Rev. 19:9)</w:t>
      </w:r>
      <w:r w:rsidRPr="004F4E65">
        <w:t xml:space="preserve">, eat and drink at Christ's table in His kingdom </w:t>
      </w:r>
      <w:r w:rsidRPr="004F4E65">
        <w:rPr>
          <w:b/>
          <w:u w:val="single"/>
        </w:rPr>
        <w:t>(Luke 22:28-30)</w:t>
      </w:r>
      <w:r>
        <w:t xml:space="preserve"> and reign with Him for</w:t>
      </w:r>
      <w:r w:rsidRPr="004F4E65">
        <w:t xml:space="preserve">ever and ever </w:t>
      </w:r>
      <w:r w:rsidRPr="004F4E65">
        <w:rPr>
          <w:b/>
          <w:u w:val="single"/>
        </w:rPr>
        <w:t>(Rev 22:5)</w:t>
      </w:r>
      <w:r w:rsidRPr="004F4E65">
        <w:t>." </w:t>
      </w:r>
      <w:r w:rsidRPr="004F4E65">
        <w:rPr>
          <w:b/>
        </w:rPr>
        <w:t>Handbook of Seventh-day Adventist Theology (Hagerstown, MD: Review and Herald, 2000), pp. 565-566.</w:t>
      </w:r>
    </w:p>
    <w:p w:rsidR="00F83C8E" w:rsidRPr="00CF49B1" w:rsidRDefault="004F4E65" w:rsidP="004F4E65">
      <w:pPr>
        <w:rPr>
          <w:color w:val="000000" w:themeColor="text1"/>
        </w:rPr>
      </w:pPr>
      <w:r w:rsidRPr="00CF49B1">
        <w:rPr>
          <w:color w:val="000000" w:themeColor="text1"/>
        </w:rPr>
        <w:t>Thus, the Seventh-day Adventist view is unique in that the church is the Church Militant until the general resurrection at the end of the present age. The church becomes the Church Triumphant only after the second coming of Christ.</w:t>
      </w:r>
    </w:p>
    <w:p w:rsidR="00CF49B1" w:rsidRDefault="004F4E65" w:rsidP="00ED492B">
      <w:pPr>
        <w:rPr>
          <w:color w:val="000000" w:themeColor="text1"/>
        </w:rPr>
      </w:pPr>
      <w:r w:rsidRPr="00CF49B1">
        <w:rPr>
          <w:color w:val="000000" w:themeColor="text1"/>
        </w:rPr>
        <w:t>John, one of the 12 disciples wrote Revelation which gives us much understanding of the great controversy</w:t>
      </w:r>
      <w:r w:rsidR="00CF49B1" w:rsidRPr="00CF49B1">
        <w:rPr>
          <w:color w:val="000000" w:themeColor="text1"/>
        </w:rPr>
        <w:t xml:space="preserve"> through his description of the seven churches. Jesus’ approach is different as He introduces</w:t>
      </w:r>
      <w:r w:rsidR="00ED492B" w:rsidRPr="00CF49B1">
        <w:rPr>
          <w:color w:val="000000" w:themeColor="text1"/>
        </w:rPr>
        <w:t xml:space="preserve"> Himself in a </w:t>
      </w:r>
      <w:r w:rsidR="00CF49B1" w:rsidRPr="00CF49B1">
        <w:rPr>
          <w:color w:val="000000" w:themeColor="text1"/>
        </w:rPr>
        <w:t xml:space="preserve">different way to each church. </w:t>
      </w:r>
      <w:r w:rsidR="0000259A">
        <w:rPr>
          <w:color w:val="000000" w:themeColor="text1"/>
        </w:rPr>
        <w:t xml:space="preserve">He is pictured holding the seven stars and walking among the lampstands. These lampstands represent the seven churches, and the seven stars are angels that are assigned to care for the churches </w:t>
      </w:r>
      <w:r w:rsidR="0000259A" w:rsidRPr="0000259A">
        <w:rPr>
          <w:b/>
          <w:color w:val="000000" w:themeColor="text1"/>
          <w:u w:val="single"/>
        </w:rPr>
        <w:t>(Rev. 1:20)</w:t>
      </w:r>
      <w:r w:rsidR="0000259A">
        <w:rPr>
          <w:color w:val="000000" w:themeColor="text1"/>
        </w:rPr>
        <w:t xml:space="preserve">. Thus there is a close connection between the churches and the throne of God in heaven and their part in the great controversy. </w:t>
      </w:r>
    </w:p>
    <w:p w:rsidR="0005494F" w:rsidRPr="0005494F" w:rsidRDefault="00CF49B1" w:rsidP="0005494F">
      <w:pPr>
        <w:rPr>
          <w:color w:val="000000" w:themeColor="text1"/>
        </w:rPr>
      </w:pPr>
      <w:r w:rsidRPr="00CF49B1">
        <w:rPr>
          <w:color w:val="000000" w:themeColor="text1"/>
        </w:rPr>
        <w:t>Let’s dive into our study to learn</w:t>
      </w:r>
      <w:r w:rsidR="00ED492B" w:rsidRPr="00CF49B1">
        <w:rPr>
          <w:color w:val="000000" w:themeColor="text1"/>
        </w:rPr>
        <w:t xml:space="preserve"> the </w:t>
      </w:r>
      <w:r w:rsidR="00FD5DC0">
        <w:rPr>
          <w:color w:val="000000" w:themeColor="text1"/>
        </w:rPr>
        <w:t xml:space="preserve">connection and the </w:t>
      </w:r>
      <w:r w:rsidR="00ED492B" w:rsidRPr="00CF49B1">
        <w:rPr>
          <w:color w:val="000000" w:themeColor="text1"/>
        </w:rPr>
        <w:t>qualities of each church, how they got involved in the Controversy and what advice and promises they received. The message to the church</w:t>
      </w:r>
      <w:r w:rsidRPr="00CF49B1">
        <w:rPr>
          <w:color w:val="000000" w:themeColor="text1"/>
        </w:rPr>
        <w:t xml:space="preserve">es is for us and our church too! </w:t>
      </w:r>
    </w:p>
    <w:p w:rsidR="0005494F" w:rsidRDefault="0005494F" w:rsidP="0005494F">
      <w:pPr>
        <w:pStyle w:val="NoSpacing"/>
        <w:rPr>
          <w:rFonts w:ascii="Times New Roman" w:hAnsi="Times New Roman"/>
          <w:sz w:val="24"/>
          <w:szCs w:val="24"/>
        </w:rPr>
      </w:pPr>
      <w:proofErr w:type="spellStart"/>
      <w:r w:rsidRPr="0005494F">
        <w:rPr>
          <w:rFonts w:ascii="Times New Roman" w:hAnsi="Times New Roman"/>
          <w:sz w:val="24"/>
          <w:szCs w:val="24"/>
        </w:rPr>
        <w:lastRenderedPageBreak/>
        <w:t>Jesus</w:t>
      </w:r>
      <w:proofErr w:type="spellEnd"/>
      <w:r w:rsidRPr="0005494F">
        <w:rPr>
          <w:rFonts w:ascii="Times New Roman" w:hAnsi="Times New Roman"/>
          <w:sz w:val="24"/>
          <w:szCs w:val="24"/>
        </w:rPr>
        <w:t xml:space="preserve"> introduces </w:t>
      </w:r>
      <w:proofErr w:type="spellStart"/>
      <w:r w:rsidRPr="0005494F">
        <w:rPr>
          <w:rFonts w:ascii="Times New Roman" w:hAnsi="Times New Roman"/>
          <w:sz w:val="24"/>
          <w:szCs w:val="24"/>
        </w:rPr>
        <w:t>Himself</w:t>
      </w:r>
      <w:proofErr w:type="spellEnd"/>
      <w:r w:rsidRPr="0005494F">
        <w:rPr>
          <w:rFonts w:ascii="Times New Roman" w:hAnsi="Times New Roman"/>
          <w:sz w:val="24"/>
          <w:szCs w:val="24"/>
        </w:rPr>
        <w:t xml:space="preserve"> in a </w:t>
      </w:r>
      <w:proofErr w:type="spellStart"/>
      <w:r w:rsidRPr="0005494F">
        <w:rPr>
          <w:rFonts w:ascii="Times New Roman" w:hAnsi="Times New Roman"/>
          <w:sz w:val="24"/>
          <w:szCs w:val="24"/>
        </w:rPr>
        <w:t>different</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way</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to</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each</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church</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We’ll</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study</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the</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qualities</w:t>
      </w:r>
      <w:proofErr w:type="spellEnd"/>
      <w:r w:rsidRPr="0005494F">
        <w:rPr>
          <w:rFonts w:ascii="Times New Roman" w:hAnsi="Times New Roman"/>
          <w:sz w:val="24"/>
          <w:szCs w:val="24"/>
        </w:rPr>
        <w:t xml:space="preserve"> of </w:t>
      </w:r>
      <w:proofErr w:type="spellStart"/>
      <w:r w:rsidRPr="0005494F">
        <w:rPr>
          <w:rFonts w:ascii="Times New Roman" w:hAnsi="Times New Roman"/>
          <w:sz w:val="24"/>
          <w:szCs w:val="24"/>
        </w:rPr>
        <w:t>each</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church</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how</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they</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got</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involved</w:t>
      </w:r>
      <w:proofErr w:type="spellEnd"/>
      <w:r w:rsidRPr="0005494F">
        <w:rPr>
          <w:rFonts w:ascii="Times New Roman" w:hAnsi="Times New Roman"/>
          <w:sz w:val="24"/>
          <w:szCs w:val="24"/>
        </w:rPr>
        <w:t xml:space="preserve"> in </w:t>
      </w:r>
      <w:proofErr w:type="spellStart"/>
      <w:r w:rsidRPr="0005494F">
        <w:rPr>
          <w:rFonts w:ascii="Times New Roman" w:hAnsi="Times New Roman"/>
          <w:sz w:val="24"/>
          <w:szCs w:val="24"/>
        </w:rPr>
        <w:t>the</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Controversy</w:t>
      </w:r>
      <w:proofErr w:type="spellEnd"/>
      <w:r w:rsidRPr="0005494F">
        <w:rPr>
          <w:rFonts w:ascii="Times New Roman" w:hAnsi="Times New Roman"/>
          <w:sz w:val="24"/>
          <w:szCs w:val="24"/>
        </w:rPr>
        <w:t xml:space="preserve"> and </w:t>
      </w:r>
      <w:proofErr w:type="spellStart"/>
      <w:r w:rsidRPr="0005494F">
        <w:rPr>
          <w:rFonts w:ascii="Times New Roman" w:hAnsi="Times New Roman"/>
          <w:sz w:val="24"/>
          <w:szCs w:val="24"/>
        </w:rPr>
        <w:t>what</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advice</w:t>
      </w:r>
      <w:proofErr w:type="spellEnd"/>
      <w:r w:rsidRPr="0005494F">
        <w:rPr>
          <w:rFonts w:ascii="Times New Roman" w:hAnsi="Times New Roman"/>
          <w:sz w:val="24"/>
          <w:szCs w:val="24"/>
        </w:rPr>
        <w:t xml:space="preserve"> and </w:t>
      </w:r>
      <w:proofErr w:type="spellStart"/>
      <w:r w:rsidRPr="0005494F">
        <w:rPr>
          <w:rFonts w:ascii="Times New Roman" w:hAnsi="Times New Roman"/>
          <w:sz w:val="24"/>
          <w:szCs w:val="24"/>
        </w:rPr>
        <w:t>promises</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they</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received</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The</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message</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to</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the</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churches</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is</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for</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us</w:t>
      </w:r>
      <w:proofErr w:type="spellEnd"/>
      <w:r w:rsidRPr="0005494F">
        <w:rPr>
          <w:rFonts w:ascii="Times New Roman" w:hAnsi="Times New Roman"/>
          <w:sz w:val="24"/>
          <w:szCs w:val="24"/>
        </w:rPr>
        <w:t xml:space="preserve"> and </w:t>
      </w:r>
      <w:proofErr w:type="spellStart"/>
      <w:r w:rsidRPr="0005494F">
        <w:rPr>
          <w:rFonts w:ascii="Times New Roman" w:hAnsi="Times New Roman"/>
          <w:sz w:val="24"/>
          <w:szCs w:val="24"/>
        </w:rPr>
        <w:t>our</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church</w:t>
      </w:r>
      <w:proofErr w:type="spellEnd"/>
      <w:r w:rsidRPr="0005494F">
        <w:rPr>
          <w:rFonts w:ascii="Times New Roman" w:hAnsi="Times New Roman"/>
          <w:sz w:val="24"/>
          <w:szCs w:val="24"/>
        </w:rPr>
        <w:t xml:space="preserve"> </w:t>
      </w:r>
      <w:proofErr w:type="spellStart"/>
      <w:r w:rsidRPr="0005494F">
        <w:rPr>
          <w:rFonts w:ascii="Times New Roman" w:hAnsi="Times New Roman"/>
          <w:sz w:val="24"/>
          <w:szCs w:val="24"/>
        </w:rPr>
        <w:t>too</w:t>
      </w:r>
      <w:proofErr w:type="spellEnd"/>
      <w:r w:rsidRPr="0005494F">
        <w:rPr>
          <w:rFonts w:ascii="Times New Roman" w:hAnsi="Times New Roman"/>
          <w:sz w:val="24"/>
          <w:szCs w:val="24"/>
        </w:rPr>
        <w:t>.</w:t>
      </w:r>
    </w:p>
    <w:p w:rsidR="0005494F" w:rsidRDefault="0005494F" w:rsidP="0005494F">
      <w:pPr>
        <w:pStyle w:val="NoSpacing"/>
        <w:rPr>
          <w:rFonts w:ascii="Times New Roman" w:hAnsi="Times New Roman"/>
          <w:sz w:val="24"/>
          <w:szCs w:val="24"/>
        </w:rPr>
      </w:pPr>
    </w:p>
    <w:p w:rsidR="0005494F" w:rsidRPr="0005494F" w:rsidRDefault="0005494F" w:rsidP="0005494F">
      <w:pPr>
        <w:pStyle w:val="NoSpacing"/>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066"/>
        <w:gridCol w:w="1091"/>
        <w:gridCol w:w="1141"/>
        <w:gridCol w:w="1065"/>
        <w:gridCol w:w="986"/>
        <w:gridCol w:w="1364"/>
        <w:gridCol w:w="1246"/>
      </w:tblGrid>
      <w:tr w:rsidR="0005494F" w:rsidRPr="0005494F" w:rsidTr="0005494F">
        <w:tc>
          <w:tcPr>
            <w:tcW w:w="1599" w:type="dxa"/>
            <w:tcBorders>
              <w:top w:val="nil"/>
              <w:left w:val="nil"/>
            </w:tcBorders>
            <w:shd w:val="clear" w:color="auto" w:fill="auto"/>
          </w:tcPr>
          <w:p w:rsidR="0005494F" w:rsidRPr="0005494F" w:rsidRDefault="0005494F" w:rsidP="00525741">
            <w:pPr>
              <w:pStyle w:val="NoSpacing"/>
              <w:jc w:val="center"/>
              <w:rPr>
                <w:rFonts w:ascii="Times New Roman" w:hAnsi="Times New Roman"/>
                <w:b/>
                <w:sz w:val="18"/>
                <w:szCs w:val="18"/>
              </w:rPr>
            </w:pPr>
          </w:p>
        </w:tc>
        <w:tc>
          <w:tcPr>
            <w:tcW w:w="1055" w:type="dxa"/>
            <w:shd w:val="clear" w:color="auto" w:fill="BFBFBF"/>
          </w:tcPr>
          <w:p w:rsidR="0005494F" w:rsidRPr="0005494F" w:rsidRDefault="0005494F" w:rsidP="00525741">
            <w:pPr>
              <w:pStyle w:val="NoSpacing"/>
              <w:jc w:val="center"/>
              <w:rPr>
                <w:rFonts w:ascii="Times New Roman" w:hAnsi="Times New Roman"/>
                <w:b/>
                <w:sz w:val="18"/>
                <w:szCs w:val="18"/>
              </w:rPr>
            </w:pPr>
            <w:r w:rsidRPr="0005494F">
              <w:rPr>
                <w:rFonts w:ascii="Times New Roman" w:hAnsi="Times New Roman"/>
                <w:b/>
                <w:sz w:val="18"/>
                <w:szCs w:val="18"/>
              </w:rPr>
              <w:t>EPHESUS</w:t>
            </w:r>
          </w:p>
        </w:tc>
        <w:tc>
          <w:tcPr>
            <w:tcW w:w="1080" w:type="dxa"/>
            <w:shd w:val="clear" w:color="auto" w:fill="BFBFBF"/>
          </w:tcPr>
          <w:p w:rsidR="0005494F" w:rsidRPr="0005494F" w:rsidRDefault="0005494F" w:rsidP="00525741">
            <w:pPr>
              <w:pStyle w:val="NoSpacing"/>
              <w:jc w:val="center"/>
              <w:rPr>
                <w:rFonts w:ascii="Times New Roman" w:hAnsi="Times New Roman"/>
                <w:b/>
                <w:sz w:val="18"/>
                <w:szCs w:val="18"/>
              </w:rPr>
            </w:pPr>
            <w:r w:rsidRPr="0005494F">
              <w:rPr>
                <w:rFonts w:ascii="Times New Roman" w:hAnsi="Times New Roman"/>
                <w:b/>
                <w:sz w:val="18"/>
                <w:szCs w:val="18"/>
              </w:rPr>
              <w:t>SMYRNA</w:t>
            </w:r>
          </w:p>
        </w:tc>
        <w:tc>
          <w:tcPr>
            <w:tcW w:w="1129" w:type="dxa"/>
            <w:shd w:val="clear" w:color="auto" w:fill="BFBFBF"/>
          </w:tcPr>
          <w:p w:rsidR="0005494F" w:rsidRPr="0005494F" w:rsidRDefault="0005494F" w:rsidP="00525741">
            <w:pPr>
              <w:pStyle w:val="NoSpacing"/>
              <w:jc w:val="center"/>
              <w:rPr>
                <w:rFonts w:ascii="Times New Roman" w:hAnsi="Times New Roman"/>
                <w:b/>
                <w:sz w:val="18"/>
                <w:szCs w:val="18"/>
              </w:rPr>
            </w:pPr>
            <w:proofErr w:type="spellStart"/>
            <w:r w:rsidRPr="0005494F">
              <w:rPr>
                <w:rFonts w:ascii="Times New Roman" w:hAnsi="Times New Roman"/>
                <w:b/>
                <w:sz w:val="18"/>
                <w:szCs w:val="18"/>
              </w:rPr>
              <w:t>Pergamos</w:t>
            </w:r>
            <w:proofErr w:type="spellEnd"/>
          </w:p>
        </w:tc>
        <w:tc>
          <w:tcPr>
            <w:tcW w:w="1068" w:type="dxa"/>
            <w:shd w:val="clear" w:color="auto" w:fill="BFBFBF"/>
          </w:tcPr>
          <w:p w:rsidR="0005494F" w:rsidRPr="0005494F" w:rsidRDefault="0005494F" w:rsidP="00525741">
            <w:pPr>
              <w:pStyle w:val="NoSpacing"/>
              <w:jc w:val="center"/>
              <w:rPr>
                <w:rFonts w:ascii="Times New Roman" w:hAnsi="Times New Roman"/>
                <w:b/>
                <w:sz w:val="18"/>
                <w:szCs w:val="18"/>
              </w:rPr>
            </w:pPr>
            <w:proofErr w:type="spellStart"/>
            <w:r w:rsidRPr="0005494F">
              <w:rPr>
                <w:rFonts w:ascii="Times New Roman" w:hAnsi="Times New Roman"/>
                <w:b/>
                <w:sz w:val="18"/>
                <w:szCs w:val="18"/>
              </w:rPr>
              <w:t>Thyatira</w:t>
            </w:r>
            <w:proofErr w:type="spellEnd"/>
          </w:p>
        </w:tc>
        <w:tc>
          <w:tcPr>
            <w:tcW w:w="976" w:type="dxa"/>
            <w:shd w:val="clear" w:color="auto" w:fill="BFBFBF"/>
          </w:tcPr>
          <w:p w:rsidR="0005494F" w:rsidRPr="0005494F" w:rsidRDefault="0005494F" w:rsidP="00525741">
            <w:pPr>
              <w:pStyle w:val="NoSpacing"/>
              <w:jc w:val="center"/>
              <w:rPr>
                <w:rFonts w:ascii="Times New Roman" w:hAnsi="Times New Roman"/>
                <w:b/>
                <w:sz w:val="18"/>
                <w:szCs w:val="18"/>
              </w:rPr>
            </w:pPr>
            <w:r w:rsidRPr="0005494F">
              <w:rPr>
                <w:rFonts w:ascii="Times New Roman" w:hAnsi="Times New Roman"/>
                <w:b/>
                <w:sz w:val="18"/>
                <w:szCs w:val="18"/>
              </w:rPr>
              <w:t>SARDIS</w:t>
            </w:r>
          </w:p>
        </w:tc>
        <w:tc>
          <w:tcPr>
            <w:tcW w:w="1436" w:type="dxa"/>
            <w:shd w:val="clear" w:color="auto" w:fill="BFBFBF"/>
          </w:tcPr>
          <w:p w:rsidR="0005494F" w:rsidRPr="0005494F" w:rsidRDefault="0005494F" w:rsidP="00525741">
            <w:pPr>
              <w:pStyle w:val="NoSpacing"/>
              <w:jc w:val="center"/>
              <w:rPr>
                <w:rFonts w:ascii="Times New Roman" w:hAnsi="Times New Roman"/>
                <w:b/>
                <w:sz w:val="18"/>
                <w:szCs w:val="18"/>
              </w:rPr>
            </w:pPr>
            <w:proofErr w:type="spellStart"/>
            <w:r w:rsidRPr="0005494F">
              <w:rPr>
                <w:rFonts w:ascii="Times New Roman" w:hAnsi="Times New Roman"/>
                <w:b/>
                <w:sz w:val="18"/>
                <w:szCs w:val="18"/>
              </w:rPr>
              <w:t>Philadelphia</w:t>
            </w:r>
            <w:proofErr w:type="spellEnd"/>
          </w:p>
        </w:tc>
        <w:tc>
          <w:tcPr>
            <w:tcW w:w="1233" w:type="dxa"/>
            <w:shd w:val="clear" w:color="auto" w:fill="BFBFBF"/>
          </w:tcPr>
          <w:p w:rsidR="0005494F" w:rsidRPr="0005494F" w:rsidRDefault="0005494F" w:rsidP="00525741">
            <w:pPr>
              <w:pStyle w:val="NoSpacing"/>
              <w:jc w:val="center"/>
              <w:rPr>
                <w:rFonts w:ascii="Times New Roman" w:hAnsi="Times New Roman"/>
                <w:b/>
                <w:sz w:val="18"/>
                <w:szCs w:val="18"/>
              </w:rPr>
            </w:pPr>
            <w:r w:rsidRPr="0005494F">
              <w:rPr>
                <w:rFonts w:ascii="Times New Roman" w:hAnsi="Times New Roman"/>
                <w:b/>
                <w:sz w:val="18"/>
                <w:szCs w:val="18"/>
              </w:rPr>
              <w:t>LAODICEA</w:t>
            </w:r>
          </w:p>
        </w:tc>
      </w:tr>
      <w:tr w:rsidR="0005494F" w:rsidRPr="00EF04FF" w:rsidTr="0005494F">
        <w:tc>
          <w:tcPr>
            <w:tcW w:w="1599" w:type="dxa"/>
            <w:shd w:val="clear" w:color="auto" w:fill="F2F2F2"/>
            <w:vAlign w:val="center"/>
          </w:tcPr>
          <w:p w:rsidR="0005494F" w:rsidRPr="00EF04FF" w:rsidRDefault="0005494F" w:rsidP="00525741">
            <w:pPr>
              <w:pStyle w:val="NoSpacing"/>
              <w:jc w:val="center"/>
              <w:rPr>
                <w:rFonts w:ascii="Times New Roman" w:hAnsi="Times New Roman"/>
                <w:b/>
                <w:sz w:val="18"/>
                <w:szCs w:val="18"/>
              </w:rPr>
            </w:pPr>
            <w:r w:rsidRPr="00EF04FF">
              <w:rPr>
                <w:rFonts w:ascii="Times New Roman" w:hAnsi="Times New Roman"/>
                <w:b/>
                <w:sz w:val="18"/>
                <w:szCs w:val="18"/>
              </w:rPr>
              <w:t>JESUS</w:t>
            </w:r>
          </w:p>
        </w:tc>
        <w:tc>
          <w:tcPr>
            <w:tcW w:w="1055"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He </w:t>
            </w:r>
            <w:proofErr w:type="spellStart"/>
            <w:r w:rsidRPr="00EF04FF">
              <w:rPr>
                <w:rFonts w:ascii="Times New Roman" w:hAnsi="Times New Roman"/>
                <w:sz w:val="18"/>
                <w:szCs w:val="18"/>
              </w:rPr>
              <w:t>walks</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midst</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seven</w:t>
            </w:r>
            <w:proofErr w:type="spellEnd"/>
            <w:r w:rsidRPr="00EF04FF">
              <w:rPr>
                <w:rFonts w:ascii="Times New Roman" w:hAnsi="Times New Roman"/>
                <w:sz w:val="18"/>
                <w:szCs w:val="18"/>
              </w:rPr>
              <w:t xml:space="preserve"> lampstands holding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seven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stars</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right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hand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Christ</w:t>
            </w:r>
            <w:proofErr w:type="spellEnd"/>
            <w:r w:rsidRPr="00EF04FF">
              <w:rPr>
                <w:rFonts w:ascii="Times New Roman" w:hAnsi="Times New Roman"/>
                <w:sz w:val="18"/>
                <w:szCs w:val="18"/>
              </w:rPr>
              <w:t xml:space="preserve"> cares leads and looks </w:t>
            </w:r>
            <w:proofErr w:type="spellStart"/>
            <w:r w:rsidRPr="00EF04FF">
              <w:rPr>
                <w:rFonts w:ascii="Times New Roman" w:hAnsi="Times New Roman"/>
                <w:sz w:val="18"/>
                <w:szCs w:val="18"/>
              </w:rPr>
              <w:t>after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w:t>
            </w:r>
          </w:p>
        </w:tc>
        <w:tc>
          <w:tcPr>
            <w:tcW w:w="1080"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First</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Last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was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dead</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came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life</w:t>
            </w:r>
            <w:proofErr w:type="spellEnd"/>
            <w:r w:rsidRPr="00EF04FF">
              <w:rPr>
                <w:rFonts w:ascii="Times New Roman" w:hAnsi="Times New Roman"/>
                <w:sz w:val="18"/>
                <w:szCs w:val="18"/>
              </w:rPr>
              <w:t>.</w:t>
            </w:r>
          </w:p>
        </w:tc>
        <w:tc>
          <w:tcPr>
            <w:tcW w:w="1129"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He has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sharp</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two-edged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sword</w:t>
            </w:r>
            <w:proofErr w:type="spellEnd"/>
            <w:r w:rsidRPr="00EF04FF">
              <w:rPr>
                <w:rFonts w:ascii="Times New Roman" w:hAnsi="Times New Roman"/>
                <w:sz w:val="18"/>
                <w:szCs w:val="18"/>
              </w:rPr>
              <w:t xml:space="preserve">. He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Judge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whose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verdict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irrevocable.</w:t>
            </w:r>
          </w:p>
        </w:tc>
        <w:tc>
          <w:tcPr>
            <w:tcW w:w="1068"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Son of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who</w:t>
            </w:r>
            <w:proofErr w:type="spellEnd"/>
            <w:r w:rsidRPr="00EF04FF">
              <w:rPr>
                <w:rFonts w:ascii="Times New Roman" w:hAnsi="Times New Roman"/>
                <w:sz w:val="18"/>
                <w:szCs w:val="18"/>
              </w:rPr>
              <w:t xml:space="preserve"> has </w:t>
            </w:r>
            <w:proofErr w:type="spellStart"/>
            <w:r w:rsidRPr="00EF04FF">
              <w:rPr>
                <w:rFonts w:ascii="Times New Roman" w:hAnsi="Times New Roman"/>
                <w:sz w:val="18"/>
                <w:szCs w:val="18"/>
              </w:rPr>
              <w:t>eyes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like</w:t>
            </w:r>
            <w:proofErr w:type="spellEnd"/>
            <w:r w:rsidRPr="00EF04FF">
              <w:rPr>
                <w:rFonts w:ascii="Times New Roman" w:hAnsi="Times New Roman"/>
                <w:sz w:val="18"/>
                <w:szCs w:val="18"/>
              </w:rPr>
              <w:t xml:space="preserve"> a </w:t>
            </w:r>
            <w:proofErr w:type="spellStart"/>
            <w:r w:rsidRPr="00EF04FF">
              <w:rPr>
                <w:rFonts w:ascii="Times New Roman" w:hAnsi="Times New Roman"/>
                <w:sz w:val="18"/>
                <w:szCs w:val="18"/>
              </w:rPr>
              <w:t>flame</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fire</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feet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like</w:t>
            </w:r>
            <w:proofErr w:type="spellEnd"/>
            <w:r w:rsidRPr="00EF04FF">
              <w:rPr>
                <w:rFonts w:ascii="Times New Roman" w:hAnsi="Times New Roman"/>
                <w:sz w:val="18"/>
                <w:szCs w:val="18"/>
              </w:rPr>
              <w:t xml:space="preserve"> fine </w:t>
            </w:r>
            <w:proofErr w:type="spellStart"/>
            <w:r w:rsidRPr="00EF04FF">
              <w:rPr>
                <w:rFonts w:ascii="Times New Roman" w:hAnsi="Times New Roman"/>
                <w:sz w:val="18"/>
                <w:szCs w:val="18"/>
              </w:rPr>
              <w:t>brass</w:t>
            </w:r>
            <w:proofErr w:type="spellEnd"/>
            <w:r w:rsidRPr="00EF04FF">
              <w:rPr>
                <w:rFonts w:ascii="Times New Roman" w:hAnsi="Times New Roman"/>
                <w:sz w:val="18"/>
                <w:szCs w:val="18"/>
              </w:rPr>
              <w:t xml:space="preserve">. He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full of </w:t>
            </w:r>
            <w:proofErr w:type="spellStart"/>
            <w:r w:rsidRPr="00EF04FF">
              <w:rPr>
                <w:rFonts w:ascii="Times New Roman" w:hAnsi="Times New Roman"/>
                <w:sz w:val="18"/>
                <w:szCs w:val="18"/>
              </w:rPr>
              <w:t>glory</w:t>
            </w:r>
            <w:proofErr w:type="spellEnd"/>
            <w:r w:rsidRPr="00EF04FF">
              <w:rPr>
                <w:rFonts w:ascii="Times New Roman" w:hAnsi="Times New Roman"/>
                <w:sz w:val="18"/>
                <w:szCs w:val="18"/>
              </w:rPr>
              <w:t>.</w:t>
            </w:r>
          </w:p>
        </w:tc>
        <w:tc>
          <w:tcPr>
            <w:tcW w:w="976"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He has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7 </w:t>
            </w:r>
            <w:proofErr w:type="spellStart"/>
            <w:r w:rsidRPr="00EF04FF">
              <w:rPr>
                <w:rFonts w:ascii="Times New Roman" w:hAnsi="Times New Roman"/>
                <w:sz w:val="18"/>
                <w:szCs w:val="18"/>
              </w:rPr>
              <w:t>spirits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7 </w:t>
            </w:r>
            <w:proofErr w:type="spellStart"/>
            <w:r w:rsidRPr="00EF04FF">
              <w:rPr>
                <w:rFonts w:ascii="Times New Roman" w:hAnsi="Times New Roman"/>
                <w:sz w:val="18"/>
                <w:szCs w:val="18"/>
              </w:rPr>
              <w:t>stars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 xml:space="preserve"> leads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life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through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Holy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Spirit</w:t>
            </w:r>
            <w:proofErr w:type="spellEnd"/>
            <w:r w:rsidRPr="00EF04FF">
              <w:rPr>
                <w:rFonts w:ascii="Times New Roman" w:hAnsi="Times New Roman"/>
                <w:sz w:val="18"/>
                <w:szCs w:val="18"/>
              </w:rPr>
              <w:t>.</w:t>
            </w:r>
          </w:p>
        </w:tc>
        <w:tc>
          <w:tcPr>
            <w:tcW w:w="143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Holy</w:t>
            </w:r>
            <w:proofErr w:type="spellEnd"/>
            <w:r w:rsidRPr="00EF04FF">
              <w:rPr>
                <w:rFonts w:ascii="Times New Roman" w:hAnsi="Times New Roman"/>
                <w:sz w:val="18"/>
                <w:szCs w:val="18"/>
              </w:rPr>
              <w:t xml:space="preserve"> and true. He has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key</w:t>
            </w:r>
            <w:proofErr w:type="spellEnd"/>
            <w:r w:rsidRPr="00EF04FF">
              <w:rPr>
                <w:rFonts w:ascii="Times New Roman" w:hAnsi="Times New Roman"/>
                <w:sz w:val="18"/>
                <w:szCs w:val="18"/>
              </w:rPr>
              <w:t xml:space="preserve"> of David. He rules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Church</w:t>
            </w:r>
            <w:proofErr w:type="spellEnd"/>
            <w:r w:rsidRPr="00EF04FF">
              <w:rPr>
                <w:rFonts w:ascii="Times New Roman" w:hAnsi="Times New Roman"/>
                <w:sz w:val="18"/>
                <w:szCs w:val="18"/>
              </w:rPr>
              <w:t xml:space="preserve"> and my </w:t>
            </w:r>
            <w:proofErr w:type="spellStart"/>
            <w:r w:rsidRPr="00EF04FF">
              <w:rPr>
                <w:rFonts w:ascii="Times New Roman" w:hAnsi="Times New Roman"/>
                <w:sz w:val="18"/>
                <w:szCs w:val="18"/>
              </w:rPr>
              <w:t>life</w:t>
            </w:r>
            <w:proofErr w:type="spellEnd"/>
            <w:r w:rsidRPr="00EF04FF">
              <w:rPr>
                <w:rFonts w:ascii="Times New Roman" w:hAnsi="Times New Roman"/>
                <w:sz w:val="18"/>
                <w:szCs w:val="18"/>
              </w:rPr>
              <w:t>.</w:t>
            </w:r>
          </w:p>
        </w:tc>
        <w:tc>
          <w:tcPr>
            <w:tcW w:w="1233"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Amen,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Witness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Beginning</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creation</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w:t>
            </w:r>
          </w:p>
        </w:tc>
      </w:tr>
      <w:tr w:rsidR="0005494F" w:rsidRPr="00EF04FF" w:rsidTr="0005494F">
        <w:tc>
          <w:tcPr>
            <w:tcW w:w="1599" w:type="dxa"/>
            <w:shd w:val="clear" w:color="auto" w:fill="F2F2F2"/>
            <w:vAlign w:val="center"/>
          </w:tcPr>
          <w:p w:rsidR="0005494F" w:rsidRPr="00EF04FF" w:rsidRDefault="0005494F" w:rsidP="00525741">
            <w:pPr>
              <w:pStyle w:val="NoSpacing"/>
              <w:jc w:val="center"/>
              <w:rPr>
                <w:rFonts w:ascii="Times New Roman" w:hAnsi="Times New Roman"/>
                <w:b/>
                <w:sz w:val="18"/>
                <w:szCs w:val="18"/>
              </w:rPr>
            </w:pPr>
            <w:r w:rsidRPr="00EF04FF">
              <w:rPr>
                <w:rFonts w:ascii="Times New Roman" w:hAnsi="Times New Roman"/>
                <w:b/>
                <w:sz w:val="18"/>
                <w:szCs w:val="18"/>
              </w:rPr>
              <w:t>QUALITIES</w:t>
            </w:r>
          </w:p>
        </w:tc>
        <w:tc>
          <w:tcPr>
            <w:tcW w:w="1055"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work</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hard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patient</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detest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apostasy</w:t>
            </w:r>
            <w:proofErr w:type="spellEnd"/>
            <w:r w:rsidRPr="00EF04FF">
              <w:rPr>
                <w:rFonts w:ascii="Times New Roman" w:hAnsi="Times New Roman"/>
                <w:sz w:val="18"/>
                <w:szCs w:val="18"/>
              </w:rPr>
              <w:t>.</w:t>
            </w:r>
          </w:p>
        </w:tc>
        <w:tc>
          <w:tcPr>
            <w:tcW w:w="1080"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spiritually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rich</w:t>
            </w:r>
            <w:proofErr w:type="spellEnd"/>
            <w:r w:rsidRPr="00EF04FF">
              <w:rPr>
                <w:rFonts w:ascii="Times New Roman" w:hAnsi="Times New Roman"/>
                <w:sz w:val="18"/>
                <w:szCs w:val="18"/>
              </w:rPr>
              <w:t>.</w:t>
            </w:r>
          </w:p>
        </w:tc>
        <w:tc>
          <w:tcPr>
            <w:tcW w:w="1129"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my </w:t>
            </w:r>
            <w:proofErr w:type="spellStart"/>
            <w:r w:rsidRPr="00EF04FF">
              <w:rPr>
                <w:rFonts w:ascii="Times New Roman" w:hAnsi="Times New Roman"/>
                <w:sz w:val="18"/>
                <w:szCs w:val="18"/>
              </w:rPr>
              <w:t>Name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not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denied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w:t>
            </w:r>
            <w:proofErr w:type="spellEnd"/>
            <w:r w:rsidRPr="00EF04FF">
              <w:rPr>
                <w:rFonts w:ascii="Times New Roman" w:hAnsi="Times New Roman"/>
                <w:sz w:val="18"/>
                <w:szCs w:val="18"/>
              </w:rPr>
              <w:t xml:space="preserve"> in me.</w:t>
            </w:r>
          </w:p>
        </w:tc>
        <w:tc>
          <w:tcPr>
            <w:tcW w:w="1068"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love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service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patience</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many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works</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part</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Remnant</w:t>
            </w:r>
            <w:proofErr w:type="spellEnd"/>
            <w:r w:rsidRPr="00EF04FF">
              <w:rPr>
                <w:rFonts w:ascii="Times New Roman" w:hAnsi="Times New Roman"/>
                <w:sz w:val="18"/>
                <w:szCs w:val="18"/>
              </w:rPr>
              <w:t>?</w:t>
            </w:r>
          </w:p>
        </w:tc>
        <w:tc>
          <w:tcPr>
            <w:tcW w:w="976"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Are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one</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worthy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people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not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been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morally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corrupted</w:t>
            </w:r>
            <w:proofErr w:type="spellEnd"/>
            <w:r w:rsidRPr="00EF04FF">
              <w:rPr>
                <w:rFonts w:ascii="Times New Roman" w:hAnsi="Times New Roman"/>
                <w:sz w:val="18"/>
                <w:szCs w:val="18"/>
              </w:rPr>
              <w:t>?</w:t>
            </w:r>
          </w:p>
        </w:tc>
        <w:tc>
          <w:tcPr>
            <w:tcW w:w="143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kept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Word and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denied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name</w:t>
            </w:r>
            <w:proofErr w:type="spellEnd"/>
            <w:r w:rsidRPr="00EF04FF">
              <w:rPr>
                <w:rFonts w:ascii="Times New Roman" w:hAnsi="Times New Roman"/>
                <w:sz w:val="18"/>
                <w:szCs w:val="18"/>
              </w:rPr>
              <w:t>.</w:t>
            </w:r>
          </w:p>
        </w:tc>
        <w:tc>
          <w:tcPr>
            <w:tcW w:w="1233"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 </w:t>
            </w:r>
            <w:proofErr w:type="spellStart"/>
            <w:r w:rsidRPr="00EF04FF">
              <w:rPr>
                <w:rFonts w:ascii="Times New Roman" w:hAnsi="Times New Roman"/>
                <w:sz w:val="18"/>
                <w:szCs w:val="18"/>
              </w:rPr>
              <w:t>None</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message</w:t>
            </w:r>
            <w:proofErr w:type="spellEnd"/>
            <w:r w:rsidRPr="00EF04FF">
              <w:rPr>
                <w:rFonts w:ascii="Times New Roman" w:hAnsi="Times New Roman"/>
                <w:sz w:val="18"/>
                <w:szCs w:val="18"/>
              </w:rPr>
              <w:t>. –</w:t>
            </w:r>
          </w:p>
        </w:tc>
      </w:tr>
      <w:tr w:rsidR="0005494F" w:rsidRPr="00EF04FF" w:rsidTr="0005494F">
        <w:tc>
          <w:tcPr>
            <w:tcW w:w="1599" w:type="dxa"/>
            <w:shd w:val="clear" w:color="auto" w:fill="F2F2F2"/>
            <w:vAlign w:val="center"/>
          </w:tcPr>
          <w:p w:rsidR="0005494F" w:rsidRPr="00EF04FF" w:rsidRDefault="0005494F" w:rsidP="00525741">
            <w:pPr>
              <w:pStyle w:val="NoSpacing"/>
              <w:jc w:val="center"/>
              <w:rPr>
                <w:rFonts w:ascii="Times New Roman" w:hAnsi="Times New Roman"/>
                <w:b/>
                <w:sz w:val="18"/>
                <w:szCs w:val="18"/>
              </w:rPr>
            </w:pPr>
            <w:r w:rsidRPr="00EF04FF">
              <w:rPr>
                <w:rFonts w:ascii="Times New Roman" w:hAnsi="Times New Roman"/>
                <w:b/>
                <w:sz w:val="18"/>
                <w:szCs w:val="18"/>
              </w:rPr>
              <w:t>THE CONTROVERSY</w:t>
            </w:r>
          </w:p>
        </w:tc>
        <w:tc>
          <w:tcPr>
            <w:tcW w:w="1055"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left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first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love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tempted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forget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how</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led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past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changed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relationship</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with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Him</w:t>
            </w:r>
            <w:proofErr w:type="spellEnd"/>
            <w:r w:rsidRPr="00EF04FF">
              <w:rPr>
                <w:rFonts w:ascii="Times New Roman" w:hAnsi="Times New Roman"/>
                <w:sz w:val="18"/>
                <w:szCs w:val="18"/>
              </w:rPr>
              <w:t>.</w:t>
            </w:r>
          </w:p>
        </w:tc>
        <w:tc>
          <w:tcPr>
            <w:tcW w:w="1080"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suffering</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slander</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persecution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Satan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allowed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offend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believers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even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kill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them</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sometimes</w:t>
            </w:r>
            <w:proofErr w:type="spellEnd"/>
            <w:r w:rsidRPr="00EF04FF">
              <w:rPr>
                <w:rFonts w:ascii="Times New Roman" w:hAnsi="Times New Roman"/>
                <w:sz w:val="18"/>
                <w:szCs w:val="18"/>
              </w:rPr>
              <w:t>.</w:t>
            </w:r>
          </w:p>
        </w:tc>
        <w:tc>
          <w:tcPr>
            <w:tcW w:w="1129"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suffer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persecution</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apostasy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Balaam</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Nicolaitans</w:t>
            </w:r>
            <w:proofErr w:type="spellEnd"/>
            <w:r w:rsidRPr="00EF04FF">
              <w:rPr>
                <w:rFonts w:ascii="Times New Roman" w:hAnsi="Times New Roman"/>
                <w:sz w:val="18"/>
                <w:szCs w:val="18"/>
              </w:rPr>
              <w:t>).</w:t>
            </w:r>
          </w:p>
        </w:tc>
        <w:tc>
          <w:tcPr>
            <w:tcW w:w="1068"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Do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fight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against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widespread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apostasy</w:t>
            </w:r>
            <w:proofErr w:type="spellEnd"/>
            <w:r w:rsidRPr="00EF04FF">
              <w:rPr>
                <w:rFonts w:ascii="Times New Roman" w:hAnsi="Times New Roman"/>
                <w:sz w:val="18"/>
                <w:szCs w:val="18"/>
              </w:rPr>
              <w:t xml:space="preserve"> (Jezabel) </w:t>
            </w:r>
            <w:proofErr w:type="spellStart"/>
            <w:r w:rsidRPr="00EF04FF">
              <w:rPr>
                <w:rFonts w:ascii="Times New Roman" w:hAnsi="Times New Roman"/>
                <w:sz w:val="18"/>
                <w:szCs w:val="18"/>
              </w:rPr>
              <w:t>that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disguised</w:t>
            </w:r>
            <w:proofErr w:type="spellEnd"/>
            <w:r w:rsidRPr="00EF04FF">
              <w:rPr>
                <w:rFonts w:ascii="Times New Roman" w:hAnsi="Times New Roman"/>
                <w:sz w:val="18"/>
                <w:szCs w:val="18"/>
              </w:rPr>
              <w:t xml:space="preserve"> as false </w:t>
            </w:r>
            <w:proofErr w:type="spellStart"/>
            <w:r w:rsidRPr="00EF04FF">
              <w:rPr>
                <w:rFonts w:ascii="Times New Roman" w:hAnsi="Times New Roman"/>
                <w:sz w:val="18"/>
                <w:szCs w:val="18"/>
              </w:rPr>
              <w:t>love</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faith</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w:t>
            </w:r>
          </w:p>
        </w:tc>
        <w:tc>
          <w:tcPr>
            <w:tcW w:w="976"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Are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works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imperfect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dying</w:t>
            </w:r>
            <w:proofErr w:type="spellEnd"/>
            <w:r w:rsidRPr="00EF04FF">
              <w:rPr>
                <w:rFonts w:ascii="Times New Roman" w:hAnsi="Times New Roman"/>
                <w:sz w:val="18"/>
                <w:szCs w:val="18"/>
              </w:rPr>
              <w:t>?</w:t>
            </w:r>
          </w:p>
        </w:tc>
        <w:tc>
          <w:tcPr>
            <w:tcW w:w="143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trouble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with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synagogue</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Satan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win</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Controversy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despite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trouble</w:t>
            </w:r>
            <w:proofErr w:type="spellEnd"/>
            <w:r w:rsidRPr="00EF04FF">
              <w:rPr>
                <w:rFonts w:ascii="Times New Roman" w:hAnsi="Times New Roman"/>
                <w:sz w:val="18"/>
                <w:szCs w:val="18"/>
              </w:rPr>
              <w:t>.</w:t>
            </w:r>
          </w:p>
        </w:tc>
        <w:tc>
          <w:tcPr>
            <w:tcW w:w="1233"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Are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living spiritual </w:t>
            </w:r>
            <w:proofErr w:type="spellStart"/>
            <w:r w:rsidRPr="00EF04FF">
              <w:rPr>
                <w:rFonts w:ascii="Times New Roman" w:hAnsi="Times New Roman"/>
                <w:sz w:val="18"/>
                <w:szCs w:val="18"/>
              </w:rPr>
              <w:t>lukewarmness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pride</w:t>
            </w:r>
            <w:proofErr w:type="spellEnd"/>
            <w:r w:rsidRPr="00EF04FF">
              <w:rPr>
                <w:rFonts w:ascii="Times New Roman" w:hAnsi="Times New Roman"/>
                <w:sz w:val="18"/>
                <w:szCs w:val="18"/>
              </w:rPr>
              <w:t>?</w:t>
            </w:r>
          </w:p>
        </w:tc>
      </w:tr>
      <w:tr w:rsidR="0005494F" w:rsidRPr="00EF04FF" w:rsidTr="0005494F">
        <w:tc>
          <w:tcPr>
            <w:tcW w:w="1599" w:type="dxa"/>
            <w:shd w:val="clear" w:color="auto" w:fill="F2F2F2"/>
            <w:vAlign w:val="center"/>
          </w:tcPr>
          <w:p w:rsidR="0005494F" w:rsidRPr="00EF04FF" w:rsidRDefault="0005494F" w:rsidP="00525741">
            <w:pPr>
              <w:pStyle w:val="NoSpacing"/>
              <w:jc w:val="center"/>
              <w:rPr>
                <w:rFonts w:ascii="Times New Roman" w:hAnsi="Times New Roman"/>
                <w:b/>
                <w:sz w:val="18"/>
                <w:szCs w:val="18"/>
              </w:rPr>
            </w:pPr>
            <w:r w:rsidRPr="00EF04FF">
              <w:rPr>
                <w:rFonts w:ascii="Times New Roman" w:hAnsi="Times New Roman"/>
                <w:b/>
                <w:sz w:val="18"/>
                <w:szCs w:val="18"/>
              </w:rPr>
              <w:t>ADVICE</w:t>
            </w:r>
          </w:p>
        </w:tc>
        <w:tc>
          <w:tcPr>
            <w:tcW w:w="1055"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Repent</w:t>
            </w:r>
            <w:proofErr w:type="spellEnd"/>
            <w:r w:rsidRPr="00EF04FF">
              <w:rPr>
                <w:rFonts w:ascii="Times New Roman" w:hAnsi="Times New Roman"/>
                <w:sz w:val="18"/>
                <w:szCs w:val="18"/>
              </w:rPr>
              <w:t xml:space="preserve"> and do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first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works</w:t>
            </w:r>
            <w:proofErr w:type="spellEnd"/>
            <w:r w:rsidRPr="00EF04FF">
              <w:rPr>
                <w:rFonts w:ascii="Times New Roman" w:hAnsi="Times New Roman"/>
                <w:sz w:val="18"/>
                <w:szCs w:val="18"/>
              </w:rPr>
              <w:t>.</w:t>
            </w:r>
          </w:p>
        </w:tc>
        <w:tc>
          <w:tcPr>
            <w:tcW w:w="1080"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Don’t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afraid</w:t>
            </w:r>
            <w:proofErr w:type="spellEnd"/>
            <w:r w:rsidRPr="00EF04FF">
              <w:rPr>
                <w:rFonts w:ascii="Times New Roman" w:hAnsi="Times New Roman"/>
                <w:sz w:val="18"/>
                <w:szCs w:val="18"/>
              </w:rPr>
              <w:t xml:space="preserve">. Be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until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death</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rewarded</w:t>
            </w:r>
            <w:proofErr w:type="spellEnd"/>
            <w:r w:rsidRPr="00EF04FF">
              <w:rPr>
                <w:rFonts w:ascii="Times New Roman" w:hAnsi="Times New Roman"/>
                <w:sz w:val="18"/>
                <w:szCs w:val="18"/>
              </w:rPr>
              <w:t>.</w:t>
            </w:r>
          </w:p>
        </w:tc>
        <w:tc>
          <w:tcPr>
            <w:tcW w:w="1129"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Repent</w:t>
            </w:r>
            <w:proofErr w:type="spellEnd"/>
            <w:r w:rsidRPr="00EF04FF">
              <w:rPr>
                <w:rFonts w:ascii="Times New Roman" w:hAnsi="Times New Roman"/>
                <w:sz w:val="18"/>
                <w:szCs w:val="18"/>
              </w:rPr>
              <w:t>.</w:t>
            </w:r>
          </w:p>
        </w:tc>
        <w:tc>
          <w:tcPr>
            <w:tcW w:w="1068" w:type="dxa"/>
            <w:shd w:val="clear" w:color="auto" w:fill="auto"/>
          </w:tcPr>
          <w:p w:rsidR="0005494F" w:rsidRPr="00EF04FF" w:rsidRDefault="0005494F" w:rsidP="00525741">
            <w:pPr>
              <w:pStyle w:val="NoSpacing"/>
              <w:rPr>
                <w:rFonts w:ascii="Times New Roman" w:hAnsi="Times New Roman"/>
                <w:sz w:val="18"/>
                <w:szCs w:val="18"/>
              </w:rPr>
            </w:pPr>
            <w:r w:rsidRPr="00EF04FF">
              <w:rPr>
                <w:rFonts w:ascii="Times New Roman" w:hAnsi="Times New Roman"/>
                <w:sz w:val="18"/>
                <w:szCs w:val="18"/>
              </w:rPr>
              <w:t xml:space="preserve">Are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an</w:t>
            </w:r>
            <w:proofErr w:type="spellEnd"/>
            <w:r w:rsidRPr="00EF04FF">
              <w:rPr>
                <w:rFonts w:ascii="Times New Roman" w:hAnsi="Times New Roman"/>
                <w:sz w:val="18"/>
                <w:szCs w:val="18"/>
              </w:rPr>
              <w:t xml:space="preserve"> apostate</w:t>
            </w:r>
            <w:proofErr w:type="gramStart"/>
            <w:r w:rsidRPr="00EF04FF">
              <w:rPr>
                <w:rFonts w:ascii="Times New Roman" w:hAnsi="Times New Roman"/>
                <w:sz w:val="18"/>
                <w:szCs w:val="18"/>
              </w:rPr>
              <w:t>?</w:t>
            </w:r>
            <w:proofErr w:type="gramEnd"/>
            <w:r w:rsidRPr="00EF04FF">
              <w:rPr>
                <w:rFonts w:ascii="Times New Roman" w:hAnsi="Times New Roman"/>
                <w:sz w:val="18"/>
                <w:szCs w:val="18"/>
              </w:rPr>
              <w:t xml:space="preserve"> </w:t>
            </w:r>
            <w:proofErr w:type="spellStart"/>
            <w:r w:rsidRPr="00EF04FF">
              <w:rPr>
                <w:rFonts w:ascii="Times New Roman" w:hAnsi="Times New Roman"/>
                <w:sz w:val="18"/>
                <w:szCs w:val="18"/>
              </w:rPr>
              <w:t>If</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repent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If</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part</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Remnant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OK. </w:t>
            </w:r>
            <w:proofErr w:type="spellStart"/>
            <w:r w:rsidRPr="00EF04FF">
              <w:rPr>
                <w:rFonts w:ascii="Times New Roman" w:hAnsi="Times New Roman"/>
                <w:sz w:val="18"/>
                <w:szCs w:val="18"/>
              </w:rPr>
              <w:t>If</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are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stay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faithful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light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received</w:t>
            </w:r>
            <w:proofErr w:type="spellEnd"/>
            <w:r w:rsidRPr="00EF04FF">
              <w:rPr>
                <w:rFonts w:ascii="Times New Roman" w:hAnsi="Times New Roman"/>
                <w:sz w:val="18"/>
                <w:szCs w:val="18"/>
              </w:rPr>
              <w:t>.</w:t>
            </w:r>
          </w:p>
        </w:tc>
        <w:tc>
          <w:tcPr>
            <w:tcW w:w="97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Repent</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keep</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received</w:t>
            </w:r>
            <w:proofErr w:type="spellEnd"/>
            <w:r w:rsidRPr="00EF04FF">
              <w:rPr>
                <w:rFonts w:ascii="Times New Roman" w:hAnsi="Times New Roman"/>
                <w:sz w:val="18"/>
                <w:szCs w:val="18"/>
              </w:rPr>
              <w:t>.</w:t>
            </w:r>
          </w:p>
        </w:tc>
        <w:tc>
          <w:tcPr>
            <w:tcW w:w="143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Wait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for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Coming</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Keep</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w:t>
            </w:r>
          </w:p>
        </w:tc>
        <w:tc>
          <w:tcPr>
            <w:tcW w:w="1233"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Buy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gold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white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garments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eye</w:t>
            </w:r>
            <w:proofErr w:type="spellEnd"/>
            <w:r w:rsidRPr="00EF04FF">
              <w:rPr>
                <w:rFonts w:ascii="Times New Roman" w:hAnsi="Times New Roman"/>
                <w:sz w:val="18"/>
                <w:szCs w:val="18"/>
              </w:rPr>
              <w:t xml:space="preserve"> salve. Be </w:t>
            </w:r>
            <w:proofErr w:type="spellStart"/>
            <w:r w:rsidRPr="00EF04FF">
              <w:rPr>
                <w:rFonts w:ascii="Times New Roman" w:hAnsi="Times New Roman"/>
                <w:sz w:val="18"/>
                <w:szCs w:val="18"/>
              </w:rPr>
              <w:t>zealous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repent</w:t>
            </w:r>
            <w:proofErr w:type="spellEnd"/>
            <w:r w:rsidRPr="00EF04FF">
              <w:rPr>
                <w:rFonts w:ascii="Times New Roman" w:hAnsi="Times New Roman"/>
                <w:sz w:val="18"/>
                <w:szCs w:val="18"/>
              </w:rPr>
              <w:t xml:space="preserve">. Open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door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to</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w:t>
            </w:r>
          </w:p>
        </w:tc>
      </w:tr>
      <w:tr w:rsidR="0005494F" w:rsidRPr="00EF04FF" w:rsidTr="0005494F">
        <w:tc>
          <w:tcPr>
            <w:tcW w:w="1599" w:type="dxa"/>
            <w:shd w:val="clear" w:color="auto" w:fill="F2F2F2"/>
            <w:vAlign w:val="center"/>
          </w:tcPr>
          <w:p w:rsidR="0005494F" w:rsidRPr="00EF04FF" w:rsidRDefault="0005494F" w:rsidP="00525741">
            <w:pPr>
              <w:pStyle w:val="NoSpacing"/>
              <w:jc w:val="center"/>
              <w:rPr>
                <w:rFonts w:ascii="Times New Roman" w:hAnsi="Times New Roman"/>
                <w:b/>
                <w:sz w:val="18"/>
                <w:szCs w:val="18"/>
              </w:rPr>
            </w:pPr>
            <w:r w:rsidRPr="00EF04FF">
              <w:rPr>
                <w:rFonts w:ascii="Times New Roman" w:hAnsi="Times New Roman"/>
                <w:b/>
                <w:sz w:val="18"/>
                <w:szCs w:val="18"/>
              </w:rPr>
              <w:t xml:space="preserve">THE </w:t>
            </w:r>
            <w:r w:rsidRPr="00EF04FF">
              <w:rPr>
                <w:rFonts w:ascii="Times New Roman" w:hAnsi="Times New Roman"/>
                <w:b/>
                <w:sz w:val="18"/>
                <w:szCs w:val="18"/>
              </w:rPr>
              <w:br/>
              <w:t>PROMISE</w:t>
            </w:r>
          </w:p>
        </w:tc>
        <w:tc>
          <w:tcPr>
            <w:tcW w:w="1055"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eat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from</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tree</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lastRenderedPageBreak/>
              <w:t>life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which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in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midst</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Paradise.</w:t>
            </w:r>
          </w:p>
        </w:tc>
        <w:tc>
          <w:tcPr>
            <w:tcW w:w="1080"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hurt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second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lastRenderedPageBreak/>
              <w:t>death</w:t>
            </w:r>
            <w:proofErr w:type="spellEnd"/>
            <w:r w:rsidRPr="00EF04FF">
              <w:rPr>
                <w:rFonts w:ascii="Times New Roman" w:hAnsi="Times New Roman"/>
                <w:sz w:val="18"/>
                <w:szCs w:val="18"/>
              </w:rPr>
              <w:t>.</w:t>
            </w:r>
          </w:p>
        </w:tc>
        <w:tc>
          <w:tcPr>
            <w:tcW w:w="1129"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by</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 xml:space="preserve">. He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give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a new </w:t>
            </w:r>
            <w:proofErr w:type="spellStart"/>
            <w:r w:rsidRPr="00EF04FF">
              <w:rPr>
                <w:rFonts w:ascii="Times New Roman" w:hAnsi="Times New Roman"/>
                <w:sz w:val="18"/>
                <w:szCs w:val="18"/>
              </w:rPr>
              <w:t>name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written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on</w:t>
            </w:r>
            <w:proofErr w:type="spellEnd"/>
            <w:r w:rsidRPr="00EF04FF">
              <w:rPr>
                <w:rFonts w:ascii="Times New Roman" w:hAnsi="Times New Roman"/>
                <w:sz w:val="18"/>
                <w:szCs w:val="18"/>
              </w:rPr>
              <w:t xml:space="preserve"> a </w:t>
            </w:r>
            <w:proofErr w:type="spellStart"/>
            <w:r w:rsidRPr="00EF04FF">
              <w:rPr>
                <w:rFonts w:ascii="Times New Roman" w:hAnsi="Times New Roman"/>
                <w:sz w:val="18"/>
                <w:szCs w:val="18"/>
              </w:rPr>
              <w:t>white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stone</w:t>
            </w:r>
            <w:proofErr w:type="spellEnd"/>
            <w:r w:rsidRPr="00EF04FF">
              <w:rPr>
                <w:rFonts w:ascii="Times New Roman" w:hAnsi="Times New Roman"/>
                <w:sz w:val="18"/>
                <w:szCs w:val="18"/>
              </w:rPr>
              <w:t>.</w:t>
            </w:r>
          </w:p>
        </w:tc>
        <w:tc>
          <w:tcPr>
            <w:tcW w:w="1068"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rule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nations</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receive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morning</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star</w:t>
            </w:r>
            <w:proofErr w:type="spellEnd"/>
            <w:r w:rsidRPr="00EF04FF">
              <w:rPr>
                <w:rFonts w:ascii="Times New Roman" w:hAnsi="Times New Roman"/>
                <w:sz w:val="18"/>
                <w:szCs w:val="18"/>
              </w:rPr>
              <w:t>.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morning</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star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Revelation</w:t>
            </w:r>
            <w:proofErr w:type="spellEnd"/>
            <w:r w:rsidRPr="00EF04FF">
              <w:rPr>
                <w:rFonts w:ascii="Times New Roman" w:hAnsi="Times New Roman"/>
                <w:sz w:val="18"/>
                <w:szCs w:val="18"/>
              </w:rPr>
              <w:t xml:space="preserve"> 22:16)]</w:t>
            </w:r>
          </w:p>
        </w:tc>
        <w:tc>
          <w:tcPr>
            <w:tcW w:w="97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receive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white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lastRenderedPageBreak/>
              <w:t>garments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name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won’t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blotted</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out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from</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Book</w:t>
            </w:r>
            <w:proofErr w:type="spellEnd"/>
            <w:r w:rsidRPr="00EF04FF">
              <w:rPr>
                <w:rFonts w:ascii="Times New Roman" w:hAnsi="Times New Roman"/>
                <w:sz w:val="18"/>
                <w:szCs w:val="18"/>
              </w:rPr>
              <w:t xml:space="preserve"> of </w:t>
            </w:r>
            <w:proofErr w:type="spellStart"/>
            <w:r w:rsidRPr="00EF04FF">
              <w:rPr>
                <w:rFonts w:ascii="Times New Roman" w:hAnsi="Times New Roman"/>
                <w:sz w:val="18"/>
                <w:szCs w:val="18"/>
              </w:rPr>
              <w:t>Life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confess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name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before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God</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the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angels</w:t>
            </w:r>
            <w:proofErr w:type="spellEnd"/>
            <w:r w:rsidRPr="00EF04FF">
              <w:rPr>
                <w:rFonts w:ascii="Times New Roman" w:hAnsi="Times New Roman"/>
                <w:sz w:val="18"/>
                <w:szCs w:val="18"/>
              </w:rPr>
              <w:t>.</w:t>
            </w:r>
          </w:p>
        </w:tc>
        <w:tc>
          <w:tcPr>
            <w:tcW w:w="1436"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God’s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character</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lastRenderedPageBreak/>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have</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an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important</w:t>
            </w:r>
            <w:proofErr w:type="spellEnd"/>
            <w:r w:rsidRPr="00EF04FF">
              <w:rPr>
                <w:rFonts w:ascii="Times New Roman" w:hAnsi="Times New Roman"/>
                <w:sz w:val="18"/>
                <w:szCs w:val="18"/>
              </w:rPr>
              <w:t xml:space="preserve"> and </w:t>
            </w:r>
            <w:proofErr w:type="spellStart"/>
            <w:r w:rsidRPr="00EF04FF">
              <w:rPr>
                <w:rFonts w:ascii="Times New Roman" w:hAnsi="Times New Roman"/>
                <w:sz w:val="18"/>
                <w:szCs w:val="18"/>
              </w:rPr>
              <w:t>permanent</w:t>
            </w:r>
            <w:proofErr w:type="spellEnd"/>
            <w:r w:rsidRPr="00EF04FF">
              <w:rPr>
                <w:rFonts w:ascii="Times New Roman" w:hAnsi="Times New Roman"/>
                <w:sz w:val="18"/>
                <w:szCs w:val="18"/>
              </w:rPr>
              <w:t xml:space="preserve"> place at </w:t>
            </w:r>
            <w:proofErr w:type="spellStart"/>
            <w:r w:rsidRPr="00EF04FF">
              <w:rPr>
                <w:rFonts w:ascii="Times New Roman" w:hAnsi="Times New Roman"/>
                <w:sz w:val="18"/>
                <w:szCs w:val="18"/>
              </w:rPr>
              <w: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presence</w:t>
            </w:r>
            <w:proofErr w:type="spellEnd"/>
            <w:r w:rsidRPr="00EF04FF">
              <w:rPr>
                <w:rFonts w:ascii="Times New Roman" w:hAnsi="Times New Roman"/>
                <w:sz w:val="18"/>
                <w:szCs w:val="18"/>
              </w:rPr>
              <w:t>.</w:t>
            </w:r>
          </w:p>
        </w:tc>
        <w:tc>
          <w:tcPr>
            <w:tcW w:w="1233" w:type="dxa"/>
            <w:shd w:val="clear" w:color="auto" w:fill="auto"/>
          </w:tcPr>
          <w:p w:rsidR="0005494F" w:rsidRPr="00EF04FF" w:rsidRDefault="0005494F" w:rsidP="00525741">
            <w:pPr>
              <w:pStyle w:val="NoSpacing"/>
              <w:rPr>
                <w:rFonts w:ascii="Times New Roman" w:hAnsi="Times New Roman"/>
                <w:sz w:val="18"/>
                <w:szCs w:val="18"/>
              </w:rPr>
            </w:pPr>
            <w:proofErr w:type="spellStart"/>
            <w:r w:rsidRPr="00EF04FF">
              <w:rPr>
                <w:rFonts w:ascii="Times New Roman" w:hAnsi="Times New Roman"/>
                <w:sz w:val="18"/>
                <w:szCs w:val="18"/>
              </w:rPr>
              <w:lastRenderedPageBreak/>
              <w:t>You</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will</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seat</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down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with</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Jesus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on</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t>His</w:t>
            </w:r>
            <w:proofErr w:type="spellEnd"/>
            <w:r w:rsidRPr="00EF04FF">
              <w:rPr>
                <w:rFonts w:ascii="Times New Roman" w:hAnsi="Times New Roman"/>
                <w:sz w:val="18"/>
                <w:szCs w:val="18"/>
              </w:rPr>
              <w:t xml:space="preserve"> </w:t>
            </w:r>
            <w:proofErr w:type="spellStart"/>
            <w:r w:rsidRPr="00EF04FF">
              <w:rPr>
                <w:rFonts w:ascii="Times New Roman" w:hAnsi="Times New Roman"/>
                <w:sz w:val="18"/>
                <w:szCs w:val="18"/>
              </w:rPr>
              <w:lastRenderedPageBreak/>
              <w:t>throne</w:t>
            </w:r>
            <w:proofErr w:type="spellEnd"/>
            <w:r w:rsidRPr="00EF04FF">
              <w:rPr>
                <w:rFonts w:ascii="Times New Roman" w:hAnsi="Times New Roman"/>
                <w:sz w:val="18"/>
                <w:szCs w:val="18"/>
              </w:rPr>
              <w:t>.</w:t>
            </w:r>
          </w:p>
        </w:tc>
      </w:tr>
    </w:tbl>
    <w:p w:rsidR="0005494F" w:rsidRPr="00EF04FF" w:rsidRDefault="0005494F" w:rsidP="0005494F">
      <w:pPr>
        <w:pStyle w:val="NoSpacing"/>
        <w:rPr>
          <w:rFonts w:ascii="Times New Roman" w:hAnsi="Times New Roman"/>
          <w:sz w:val="18"/>
          <w:szCs w:val="18"/>
        </w:rPr>
      </w:pPr>
    </w:p>
    <w:p w:rsidR="00FD5DC0" w:rsidRDefault="00FD5DC0" w:rsidP="00ED492B">
      <w:pPr>
        <w:rPr>
          <w:color w:val="000000" w:themeColor="text1"/>
        </w:rPr>
      </w:pPr>
    </w:p>
    <w:p w:rsidR="00FD5DC0" w:rsidRDefault="0005494F" w:rsidP="00ED492B">
      <w:r>
        <w:rPr>
          <w:b/>
          <w:color w:val="000000" w:themeColor="text1"/>
        </w:rPr>
        <w:t xml:space="preserve">The message to the seven churches is for us and our church today! </w:t>
      </w:r>
      <w:r>
        <w:t xml:space="preserve">The best approach would </w:t>
      </w:r>
      <w:r w:rsidRPr="0005494F">
        <w:t>be that we understand each letter from the standpoint that it might have personal instruction for us. Since we are undergoing similar spiritual circumstances, the attitudes and positions taken by each church could reflect our own. We would be wise to take the advice Christ offers. W</w:t>
      </w:r>
      <w:r>
        <w:t>ith this in mind, let us continue to reflect upon the message</w:t>
      </w:r>
      <w:r w:rsidR="00274C1C">
        <w:t xml:space="preserve"> to these churches and how is it relevant for us today! </w:t>
      </w:r>
    </w:p>
    <w:p w:rsidR="00274C1C" w:rsidRPr="0005494F" w:rsidRDefault="00274C1C" w:rsidP="00274C1C">
      <w:pPr>
        <w:jc w:val="center"/>
      </w:pPr>
    </w:p>
    <w:sectPr w:rsidR="00274C1C" w:rsidRPr="0005494F" w:rsidSect="005A1F2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AC" w:rsidRDefault="00B722AC" w:rsidP="00751A28">
      <w:pPr>
        <w:spacing w:after="0" w:line="240" w:lineRule="auto"/>
      </w:pPr>
      <w:r>
        <w:separator/>
      </w:r>
    </w:p>
  </w:endnote>
  <w:endnote w:type="continuationSeparator" w:id="0">
    <w:p w:rsidR="00B722AC" w:rsidRDefault="00B722AC" w:rsidP="0075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76838"/>
      <w:docPartObj>
        <w:docPartGallery w:val="Page Numbers (Bottom of Page)"/>
        <w:docPartUnique/>
      </w:docPartObj>
    </w:sdtPr>
    <w:sdtContent>
      <w:p w:rsidR="00751A28" w:rsidRDefault="00EE70DE">
        <w:pPr>
          <w:pStyle w:val="Footer"/>
          <w:jc w:val="center"/>
        </w:pPr>
        <w:fldSimple w:instr=" PAGE   \* MERGEFORMAT ">
          <w:r w:rsidR="00274C1C">
            <w:rPr>
              <w:noProof/>
            </w:rPr>
            <w:t>1</w:t>
          </w:r>
        </w:fldSimple>
      </w:p>
    </w:sdtContent>
  </w:sdt>
  <w:p w:rsidR="00751A28" w:rsidRDefault="00751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AC" w:rsidRDefault="00B722AC" w:rsidP="00751A28">
      <w:pPr>
        <w:spacing w:after="0" w:line="240" w:lineRule="auto"/>
      </w:pPr>
      <w:r>
        <w:separator/>
      </w:r>
    </w:p>
  </w:footnote>
  <w:footnote w:type="continuationSeparator" w:id="0">
    <w:p w:rsidR="00B722AC" w:rsidRDefault="00B722AC" w:rsidP="00751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28" w:rsidRDefault="00751A28">
    <w:pPr>
      <w:pStyle w:val="Header"/>
    </w:pPr>
    <w:r>
      <w:t xml:space="preserve">Lesson – 12 (Qtr. 1, 2016)                        March 19, 2016                              Gladwin Mathews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D492B"/>
    <w:rsid w:val="0000259A"/>
    <w:rsid w:val="0005494F"/>
    <w:rsid w:val="000A5BFB"/>
    <w:rsid w:val="00274C1C"/>
    <w:rsid w:val="004F4E65"/>
    <w:rsid w:val="005A0618"/>
    <w:rsid w:val="005A1F25"/>
    <w:rsid w:val="00675731"/>
    <w:rsid w:val="00751A28"/>
    <w:rsid w:val="008E0A59"/>
    <w:rsid w:val="00B722AC"/>
    <w:rsid w:val="00C1047B"/>
    <w:rsid w:val="00CF49B1"/>
    <w:rsid w:val="00ED492B"/>
    <w:rsid w:val="00EE6E7A"/>
    <w:rsid w:val="00EE70DE"/>
    <w:rsid w:val="00F83C8E"/>
    <w:rsid w:val="00FD5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92B"/>
  </w:style>
  <w:style w:type="character" w:customStyle="1" w:styleId="aref">
    <w:name w:val="aref"/>
    <w:basedOn w:val="DefaultParagraphFont"/>
    <w:rsid w:val="00ED492B"/>
  </w:style>
  <w:style w:type="character" w:styleId="Hyperlink">
    <w:name w:val="Hyperlink"/>
    <w:basedOn w:val="DefaultParagraphFont"/>
    <w:uiPriority w:val="99"/>
    <w:semiHidden/>
    <w:unhideWhenUsed/>
    <w:rsid w:val="00ED492B"/>
    <w:rPr>
      <w:color w:val="0000FF"/>
      <w:u w:val="single"/>
    </w:rPr>
  </w:style>
  <w:style w:type="paragraph" w:styleId="NoSpacing">
    <w:name w:val="No Spacing"/>
    <w:uiPriority w:val="1"/>
    <w:qFormat/>
    <w:rsid w:val="00ED492B"/>
    <w:pPr>
      <w:spacing w:after="0" w:line="240" w:lineRule="auto"/>
    </w:pPr>
    <w:rPr>
      <w:rFonts w:ascii="Calibri" w:eastAsia="Calibri" w:hAnsi="Calibri" w:cs="Times New Roman"/>
      <w:sz w:val="22"/>
      <w:lang w:val="es-ES"/>
    </w:rPr>
  </w:style>
  <w:style w:type="paragraph" w:styleId="Header">
    <w:name w:val="header"/>
    <w:basedOn w:val="Normal"/>
    <w:link w:val="HeaderChar"/>
    <w:uiPriority w:val="99"/>
    <w:semiHidden/>
    <w:unhideWhenUsed/>
    <w:rsid w:val="00751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A28"/>
  </w:style>
  <w:style w:type="paragraph" w:styleId="Footer">
    <w:name w:val="footer"/>
    <w:basedOn w:val="Normal"/>
    <w:link w:val="FooterChar"/>
    <w:uiPriority w:val="99"/>
    <w:unhideWhenUsed/>
    <w:rsid w:val="0075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Rev.%202.8-1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ible/niv/Hos.%202.13" TargetMode="External"/><Relationship Id="rId12" Type="http://schemas.openxmlformats.org/officeDocument/2006/relationships/hyperlink" Target="http://biblia.com/bible/nkjv/Revelation%203.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niv/Rev.%202.1-7" TargetMode="External"/><Relationship Id="rId11" Type="http://schemas.openxmlformats.org/officeDocument/2006/relationships/hyperlink" Target="http://biblia.com/bible/niv/Rev.%203.14-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iblia.com/bible/niv/Isa.%2060.14" TargetMode="External"/><Relationship Id="rId4" Type="http://schemas.openxmlformats.org/officeDocument/2006/relationships/footnotes" Target="footnotes.xml"/><Relationship Id="rId9" Type="http://schemas.openxmlformats.org/officeDocument/2006/relationships/hyperlink" Target="http://biblia.com/bible/niv/Rev.%202.18-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4</cp:revision>
  <dcterms:created xsi:type="dcterms:W3CDTF">2016-03-15T15:03:00Z</dcterms:created>
  <dcterms:modified xsi:type="dcterms:W3CDTF">2016-03-17T02:36:00Z</dcterms:modified>
</cp:coreProperties>
</file>